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1245" w:firstLine="0" w:firstLineChars="0"/>
        <w:jc w:val="right"/>
        <w:rPr>
          <w:rFonts w:asciiTheme="minorEastAsia" w:hAnsiTheme="minorEastAsia"/>
          <w:sz w:val="24"/>
          <w:szCs w:val="28"/>
        </w:rPr>
      </w:pPr>
      <w:bookmarkStart w:id="0" w:name="_GoBack"/>
      <w:bookmarkEnd w:id="0"/>
    </w:p>
    <w:tbl>
      <w:tblPr>
        <w:tblStyle w:val="5"/>
        <w:tblW w:w="111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194"/>
        <w:gridCol w:w="2034"/>
        <w:gridCol w:w="936"/>
        <w:gridCol w:w="811"/>
        <w:gridCol w:w="618"/>
        <w:gridCol w:w="830"/>
        <w:gridCol w:w="1006"/>
        <w:gridCol w:w="3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A栋和V栋地下停车场增加道闸系统工程量清单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项目编号：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20220727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项目名称：</w:t>
            </w:r>
          </w:p>
        </w:tc>
        <w:tc>
          <w:tcPr>
            <w:tcW w:w="5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停车场道闸清单表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6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客户公司名称：中国科学院广州生物医药与健康研究院</w:t>
            </w:r>
          </w:p>
        </w:tc>
        <w:tc>
          <w:tcPr>
            <w:tcW w:w="6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供货方公司名称：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6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客户公司地址：广州市黄埔区开源大道190号</w:t>
            </w:r>
          </w:p>
        </w:tc>
        <w:tc>
          <w:tcPr>
            <w:tcW w:w="6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供货方公司地址：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客户联系人: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联系电话: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联系人</w:t>
            </w:r>
            <w:r>
              <w:rPr>
                <w:rStyle w:val="14"/>
                <w:rFonts w:eastAsia="宋体"/>
                <w:lang w:bidi="ar"/>
              </w:rPr>
              <w:t>: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产品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规格及型号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品牌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单价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金额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布线部分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光纤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烽火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光纤收发器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烽火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光纤盒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烽火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光纤盒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12口机架式LC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烽火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尾纤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烽火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融纤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烽火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跳线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烽火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4对6类双绞线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红旗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电源线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RVV 3*1.0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红旗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交换机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DS-3E0105-S(B)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海康威视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PVC槽/管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国标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水泥底座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国标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施工辅材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膨胀螺丝、扎带、胶塞、膠布、拉钉、螺絲、扎带等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国标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人工费用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国标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4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2套一进一出道闸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道闸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DS-TMG520-M(4米八角杆)(含雷达)(国内标配)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海康威视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直流变频功能：抬杆和落杆速度可以独立调节，可以实现高速抬杆，快速通行；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全向道闸：不区分左右向，场景适应性强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行星齿轮：传动效率高，性能稳定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支持遇阻反弹，开优先保护功能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免学习、按键微调限位位置，调试简单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事件日志记录、方便操作追踪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支持红外，地感，雷达等多种防砸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手动开闸功能：停电情况下可使用辅助工具使道闸保持打开状态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接口参数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开/关到位输出接口：各1组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485控制接口：1组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开/关/停控制信号接口：各1组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红外/地感防砸信号接口：1组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保护接口（外接压力电波等保护设备）：1组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手柄控制接口：1组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一般规范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尺寸(mm)：299*349*1028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工作温度和湿度：-30~60℃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运行速度：1.5s、2s、2.5s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机箱材质：SECC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工作电压：AC220V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电机类型：直流无刷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运行噪声：60分贝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电机功率：300W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杆子类型：直杆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道闸系列：五系列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道闸方向：全向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出入口视频单元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DS-TCG205-E(国内标配)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海康威视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集成度高：集摄像机、护罩、LED补光灯、镜头于一体，，有效节省施工布线成本；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调试方便：采用3.1-6mm电动变焦镜头，支持软件自动调焦，调试更加方便，场景适应性更广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接口丰富：丰富的控制接口，可直接控制道闸开/关，支持外接报警设备、LED显示屏、音频输入输出等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识别车牌种类多：能够识别民用车牌（除5小车辆），新能源车牌，警用车牌，2012式新军用车牌，2012式武警车牌等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智能识别算法：深度智能识别算法，支持8种车型，11种车身颜色，220种车标，3000种子品牌等特征识别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黑白名单控制：可选配TF卡，支持黑、白名单的导入及对比，可直接联动道闸开闸，支持脱机运行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多种触发模式：支持线圈触发、视频触发等多种触发模式；捕获率高，纯视频识别，纯视频抓拍时可捕获无车牌，捕获率99.5%以上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防跟车模式：对于连续过车的场景，可实现跟车不落杆，有效解决拥堵问题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双灯一体化：内置红外白光一体化灯珠，有效满足不同的场景需求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摄像机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最低照度：彩色0.022Lux@(F1.2,AGC ON)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黑白0.011Lux @(F1.2,AGC ON)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快门：1/30秒至1/100,000秒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传感器类型：1/3" Progressive Scan CMOS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自动光圈：DC驱动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ICR切换：支持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镜头：电动镜头3.1-6mm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日夜转换模式：ICR红外滤片式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数字降噪：3D数字降噪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压缩标准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视频压缩标准：H.264/H.265/MJPEG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视频压缩码率：32 Kbps~16M bps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图像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帧率：25fps(1920*1200)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图像设置：饱和度,亮度,对比度,白平衡,增益,3D降噪通过软件可调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图像格式：JPEG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最大图像尺寸：1920*1200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网络功能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存储功能：支持SD/SDHC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通用功能：心跳,密码保护,NTP校时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支持协议：TCP/IP,HTTP,DHCP,DNS,RTP,RTSP,NTP,支持FTP上传图片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抓拍功能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智能识别：车牌识别、车型识别、车标识别、车辆子品牌，车身颜色识别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补光灯控制：补光灯自动光控、时控可选；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图片格式：采用JPEG编码,图片质量可设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接口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通讯接口：1 个RJ45 10M/100M,自适应以太网口 ,1个 RS-485 接口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外部接口：3路触发输入，其中1路IO触发输入、2路报警输入；2路继电器输出，支持道闸开、关、停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内存卡插槽：1个TF卡插槽，可选配TF卡，最大支持容量64G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音频输出：1路音频输入输出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补光灯：支持2个内置LED灯，白光红外可切换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一般规范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防护等级：IP67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工作温度和湿度：-25℃~70℃,湿度小于90%(无凝结)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电源供应：AC100V~240V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功耗：22W MAX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出入口控制终端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DS-TPE304-S/P(国内标配)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海康威视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【出入口控制终端】【固态硬盘】【含单机PMS管理软件】【预装正版WIN10系统】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双千兆网卡，支持网络容错以及双网络IP设定、双网隔离等应用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8个百兆兆自适应RJ45网口具备交换机功能，可接入多路网络设备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1个标准全功能RS232接口，可直接接入标准RS232接口设备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标配128G SSD，应对恶略运行环境，适应性更强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支持大容量图片存储，可选配一块3.5寸机械硬盘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预安装BIOS，自主设计开发BIOS，系统运行稳定可靠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3.5mm标准音频孔设计，便于接入标准接口音频设备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HDMI/VGA显示器输出支持，较好的兼容外部显示设备接入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发热量小，优良散热设计，可保证在-20℃~+70℃温度下稳定运行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WIFI/4G可选配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网络功能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存储功能：128G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系统参数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操作系统：BIOS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输入输出参数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音频输出：3.5MM标准输出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报警输出：2路报警输出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报警输入：2路报警输入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音频输入：3.5MM标准输入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接口参数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RS232接口：1路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网络接口：千兆RJ45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RS485接口：1路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USB接口：4个USB接口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VGA接口：1路VGA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一般规范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通信方式：RJ45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出入口显示屏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DS-TVL224-4-5Y/S(国内标配)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海康威视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双基色显示，可以显示红色、绿色、黄色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分辨率64*64，支持最小16点阵显示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支持自定义语音报备，比如车牌信息、广告宣传信息、余位信息等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可显示数字、字符、图形（BMP格式）、汉字，支持GB2312字符集，支持16x16点阵、32x32点阵常用汉字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室外使用，防护等级IP54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内置语音模块，可通过网线控制语音输出支持自定义语音播报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显示屏参数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显示分辨率：64*64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显示亮度：1200cd/m2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屏幕类型：LED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显示：4行4字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显示屏尺寸：351mm*445mm*61.5mm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车检器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DS-TMG022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海康威视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独立式,支持接入的最大线圈数2,继电器输出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出入口控制机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DS-TMT201-D(LCD)(国内标配)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海康威视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【入口LCD对讲扫码一体机 】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显示屏：10.1寸LCD屏，支持LCD显示、视频图片播放广告、LCD亮度可调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收费：LCD可动态二维码展示，支持扫码付款、扫码入场，实现无人值守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刷卡：设备集成IC读卡器，可进行刷卡操作，进行非机动车出入口管控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控闸：远程控制道闸，道闸抬杆接口兼容所有厂家/型号的道闸设备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呼叫对讲：高清晰实时语音对讲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运维：可远程管理、远程升级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对接：支持云协议、本地协议呼叫报警和语音对讲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压缩标准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音频压缩标准：G.711 U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音频压缩码率：64 Kbps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网络功能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支持协议：TCP/IP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输入输出参数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预留接口：2路报警输出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音频输入：全指向麦克风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音频输出：回音抑制、噪音消除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接口参数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读卡器接口：内置读头可以识读IC卡卡号、CPU卡序列号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网络接口：10/100Mbps自适应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功能参数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语音提示功能：适用于各种出入口场景，语音引导提示用户通行、付款等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外设参数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喇叭：扬声器，20cm音效大于65dB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IC卡读卡器：内置读头可以识读IC卡卡号、CPU卡序列号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显示屏参数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显示屏尺寸：10.1寸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显示分辨率：1024X600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屏幕类型：LCD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出入口控制机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DS-TMT202-D(LCD)(国内标配)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海康威视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【出口LCD对讲扫码一体机 】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显示屏：10.1寸LCD屏，支持LCD显示、视频图片播放广告、LCD亮度可调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扫码头：出口机配置远距离扫码头，识别距离可达1米左右，并有状态指示灯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收费：LCD可动态二维码展示，支持扫码付款、扫码入场，实现无人值守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刷卡：设备集成IC读卡器，可进行刷卡操作，进行非机动车出入口管控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控闸：远程控制道闸，道闸抬杆接口兼容所有厂家/型号的道闸设备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呼叫对讲：高清晰实时语音对讲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运维：可远程管理、远程升级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对接：支持云协议、本地协议呼叫报警和语音对讲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压缩标准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音频压缩标准：G.711 U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音频压缩码率：64 Kbps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网络功能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支持协议：TCP/IP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输入输出参数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预留接口：2路报警输出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音频输入：全指向麦克风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音频输出：回音抑制、噪音消除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接口参数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读卡器接口：内置读头可以识读IC卡卡号、CPU卡序列号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网络接口：10/100Mbps自适应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功能参数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语音提示功能：适用于各种出入口场景，语音引导提示用户通行、付款等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外设参数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二维码扫描仪：内置扫码头，支持扫一维码、二维码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喇叭：扬声器，20cm音效大于65dB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IC卡读卡器：内置读头可以识读IC卡卡号、CPU卡序列号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显示屏参数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显示屏尺寸：10.1寸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显示分辨率：1024X600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屏幕类型：LCD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遥控器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DS-TMG012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海康威视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遥控器适配型号：TMG50X   TMG51X（不包含海外的TMG51X）、DS-TMG6XX、DS-TMG14X道闸配件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注：守蔚系列TMC407-XX和TMG80X以及TMG52系列道闸遥控器代码：307500298   DS-TMG012-A1道闸遥控器(带包装)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注：守蔚系列TMC407-XX和TMG80X以及TMG52系列道闸遥控器代码：307500298   DS-TMG012-A1道闸遥控器(带包装)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注：守蔚系列TMC407-XX和TMG80X以及TMG52系列道闸遥控器代码：307500298   DS-TMG012-A1道闸遥控器(带包装)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频率433M，距离小于等于30米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地感线圈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DS-TMG023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海康威视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0.75mm²，绞合导体，镀锡铜，绝缘蓝色PVC外被，1捆线圈50米。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立柱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停车辅助-立柱L1300-R117(TCG22X)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海康威视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【DS-TCG2XX配套立柱】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立柱高度：1.3米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立柱直径：60mm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1.3米处可安装一体机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0.5米处可安装“四行LED显示屏”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4200软件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海康威视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施工辅材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膨胀螺丝、扎带、胶塞、膠布、拉钉、螺絲、扎带等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国标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人工费用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国标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pStyle w:val="7"/>
        <w:ind w:left="1245" w:firstLine="0" w:firstLineChars="0"/>
        <w:jc w:val="center"/>
        <w:rPr>
          <w:rFonts w:asciiTheme="minorEastAsia" w:hAnsiTheme="minorEastAsia"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92126F"/>
    <w:multiLevelType w:val="multilevel"/>
    <w:tmpl w:val="3092126F"/>
    <w:lvl w:ilvl="0" w:tentative="0">
      <w:start w:val="1"/>
      <w:numFmt w:val="japaneseCounting"/>
      <w:pStyle w:val="10"/>
      <w:lvlText w:val="%1、"/>
      <w:lvlJc w:val="left"/>
      <w:pPr>
        <w:ind w:left="1245" w:hanging="8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ZGI1NTc1MzQxNTljMGY1MThhN2M5NmM2Y2EwMGIifQ=="/>
  </w:docVars>
  <w:rsids>
    <w:rsidRoot w:val="00F17306"/>
    <w:rsid w:val="0000591F"/>
    <w:rsid w:val="00024EEA"/>
    <w:rsid w:val="00040184"/>
    <w:rsid w:val="00070F96"/>
    <w:rsid w:val="000A21FF"/>
    <w:rsid w:val="000A3FDD"/>
    <w:rsid w:val="000C4AD4"/>
    <w:rsid w:val="000D4A67"/>
    <w:rsid w:val="000D643B"/>
    <w:rsid w:val="000E06C8"/>
    <w:rsid w:val="000F6F4B"/>
    <w:rsid w:val="00133560"/>
    <w:rsid w:val="0013403A"/>
    <w:rsid w:val="001756D3"/>
    <w:rsid w:val="001802B5"/>
    <w:rsid w:val="00192F5E"/>
    <w:rsid w:val="001D15B4"/>
    <w:rsid w:val="0020425E"/>
    <w:rsid w:val="00227BB7"/>
    <w:rsid w:val="00230EF4"/>
    <w:rsid w:val="00240B13"/>
    <w:rsid w:val="0025631B"/>
    <w:rsid w:val="00283024"/>
    <w:rsid w:val="002B094A"/>
    <w:rsid w:val="002C5567"/>
    <w:rsid w:val="002E1C7E"/>
    <w:rsid w:val="002E3ADB"/>
    <w:rsid w:val="002E4D50"/>
    <w:rsid w:val="00303F96"/>
    <w:rsid w:val="003309D4"/>
    <w:rsid w:val="00353F84"/>
    <w:rsid w:val="00372E1A"/>
    <w:rsid w:val="003A02CF"/>
    <w:rsid w:val="003B2194"/>
    <w:rsid w:val="003C567D"/>
    <w:rsid w:val="003F33EA"/>
    <w:rsid w:val="004070AC"/>
    <w:rsid w:val="00411676"/>
    <w:rsid w:val="00416A40"/>
    <w:rsid w:val="00422996"/>
    <w:rsid w:val="00424D92"/>
    <w:rsid w:val="00437158"/>
    <w:rsid w:val="0044424C"/>
    <w:rsid w:val="00454BA7"/>
    <w:rsid w:val="0048215D"/>
    <w:rsid w:val="00490F01"/>
    <w:rsid w:val="004B47BD"/>
    <w:rsid w:val="004D7EB0"/>
    <w:rsid w:val="005027E9"/>
    <w:rsid w:val="00506770"/>
    <w:rsid w:val="005336EC"/>
    <w:rsid w:val="0053684C"/>
    <w:rsid w:val="005479A5"/>
    <w:rsid w:val="0055149E"/>
    <w:rsid w:val="0057786A"/>
    <w:rsid w:val="005860DD"/>
    <w:rsid w:val="005B337C"/>
    <w:rsid w:val="00655819"/>
    <w:rsid w:val="00657A53"/>
    <w:rsid w:val="00680A55"/>
    <w:rsid w:val="006A12DD"/>
    <w:rsid w:val="006E6F21"/>
    <w:rsid w:val="00710ECC"/>
    <w:rsid w:val="007227E0"/>
    <w:rsid w:val="00736F75"/>
    <w:rsid w:val="0073787C"/>
    <w:rsid w:val="00752736"/>
    <w:rsid w:val="0077167F"/>
    <w:rsid w:val="007736EF"/>
    <w:rsid w:val="007827CA"/>
    <w:rsid w:val="007A3126"/>
    <w:rsid w:val="007A46F5"/>
    <w:rsid w:val="007C44F8"/>
    <w:rsid w:val="007F329B"/>
    <w:rsid w:val="0081574C"/>
    <w:rsid w:val="00831991"/>
    <w:rsid w:val="008514E7"/>
    <w:rsid w:val="008567D6"/>
    <w:rsid w:val="00877134"/>
    <w:rsid w:val="008775B2"/>
    <w:rsid w:val="008841BA"/>
    <w:rsid w:val="00891BD9"/>
    <w:rsid w:val="0089408C"/>
    <w:rsid w:val="00897D1B"/>
    <w:rsid w:val="008B0B15"/>
    <w:rsid w:val="008F357D"/>
    <w:rsid w:val="00902727"/>
    <w:rsid w:val="00925339"/>
    <w:rsid w:val="00A13C42"/>
    <w:rsid w:val="00A31A37"/>
    <w:rsid w:val="00A32B03"/>
    <w:rsid w:val="00A43423"/>
    <w:rsid w:val="00A5597B"/>
    <w:rsid w:val="00A761C1"/>
    <w:rsid w:val="00A77BF6"/>
    <w:rsid w:val="00AE6D2C"/>
    <w:rsid w:val="00B01C6F"/>
    <w:rsid w:val="00B0710D"/>
    <w:rsid w:val="00B302B7"/>
    <w:rsid w:val="00B54F34"/>
    <w:rsid w:val="00B6639B"/>
    <w:rsid w:val="00B80785"/>
    <w:rsid w:val="00B93BB3"/>
    <w:rsid w:val="00BB1311"/>
    <w:rsid w:val="00BB6AA9"/>
    <w:rsid w:val="00C002A9"/>
    <w:rsid w:val="00C32CF9"/>
    <w:rsid w:val="00C35255"/>
    <w:rsid w:val="00C41D14"/>
    <w:rsid w:val="00C531CE"/>
    <w:rsid w:val="00CB10AB"/>
    <w:rsid w:val="00CB1C97"/>
    <w:rsid w:val="00CB3083"/>
    <w:rsid w:val="00CC1074"/>
    <w:rsid w:val="00CC1B02"/>
    <w:rsid w:val="00CC3BB8"/>
    <w:rsid w:val="00CE3DAD"/>
    <w:rsid w:val="00CF2287"/>
    <w:rsid w:val="00D26BBA"/>
    <w:rsid w:val="00D52BA9"/>
    <w:rsid w:val="00D647B1"/>
    <w:rsid w:val="00D82CD5"/>
    <w:rsid w:val="00D86B8E"/>
    <w:rsid w:val="00D87F61"/>
    <w:rsid w:val="00D977EB"/>
    <w:rsid w:val="00DA4F8E"/>
    <w:rsid w:val="00DB1248"/>
    <w:rsid w:val="00DC7EBC"/>
    <w:rsid w:val="00DE5521"/>
    <w:rsid w:val="00DF58A1"/>
    <w:rsid w:val="00E23FAE"/>
    <w:rsid w:val="00E446A2"/>
    <w:rsid w:val="00E527F5"/>
    <w:rsid w:val="00ED0272"/>
    <w:rsid w:val="00ED22A5"/>
    <w:rsid w:val="00EE5763"/>
    <w:rsid w:val="00EF01CB"/>
    <w:rsid w:val="00F00497"/>
    <w:rsid w:val="00F0561E"/>
    <w:rsid w:val="00F13BBC"/>
    <w:rsid w:val="00F17306"/>
    <w:rsid w:val="00F2014C"/>
    <w:rsid w:val="00F255EE"/>
    <w:rsid w:val="00F369C9"/>
    <w:rsid w:val="00F51693"/>
    <w:rsid w:val="00F818EC"/>
    <w:rsid w:val="00F914A8"/>
    <w:rsid w:val="00FF07DE"/>
    <w:rsid w:val="00FF4717"/>
    <w:rsid w:val="05602099"/>
    <w:rsid w:val="24E82737"/>
    <w:rsid w:val="30346556"/>
    <w:rsid w:val="33321B01"/>
    <w:rsid w:val="3A0A7B4D"/>
    <w:rsid w:val="3E3760F7"/>
    <w:rsid w:val="70660515"/>
    <w:rsid w:val="751D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link w:val="1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样式1"/>
    <w:basedOn w:val="7"/>
    <w:link w:val="12"/>
    <w:qFormat/>
    <w:uiPriority w:val="0"/>
    <w:pPr>
      <w:numPr>
        <w:ilvl w:val="0"/>
        <w:numId w:val="1"/>
      </w:numPr>
      <w:ind w:firstLine="0" w:firstLineChars="0"/>
    </w:pPr>
    <w:rPr>
      <w:rFonts w:ascii="仿宋" w:hAnsi="仿宋" w:eastAsia="仿宋"/>
      <w:sz w:val="32"/>
      <w:szCs w:val="32"/>
    </w:rPr>
  </w:style>
  <w:style w:type="character" w:customStyle="1" w:styleId="11">
    <w:name w:val="列出段落 Char"/>
    <w:basedOn w:val="6"/>
    <w:link w:val="7"/>
    <w:qFormat/>
    <w:uiPriority w:val="34"/>
  </w:style>
  <w:style w:type="character" w:customStyle="1" w:styleId="12">
    <w:name w:val="样式1 Char"/>
    <w:basedOn w:val="11"/>
    <w:link w:val="10"/>
    <w:qFormat/>
    <w:uiPriority w:val="0"/>
    <w:rPr>
      <w:rFonts w:ascii="仿宋" w:hAnsi="仿宋" w:eastAsia="仿宋"/>
      <w:sz w:val="32"/>
      <w:szCs w:val="32"/>
    </w:rPr>
  </w:style>
  <w:style w:type="character" w:customStyle="1" w:styleId="13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4">
    <w:name w:val="font61"/>
    <w:basedOn w:val="6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C1BA-5684-44A2-A583-54701226BB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9</Pages>
  <Words>4127</Words>
  <Characters>5076</Characters>
  <Lines>41</Lines>
  <Paragraphs>11</Paragraphs>
  <TotalTime>17</TotalTime>
  <ScaleCrop>false</ScaleCrop>
  <LinksUpToDate>false</LinksUpToDate>
  <CharactersWithSpaces>5321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2022-07-27T00:13:00Z</dcterms:created>
  <dc:creator>iohn</dc:creator>
  <cp:lastModifiedBy>Phoebe</cp:lastModifiedBy>
  <cp:lastPrinted>2022-07-27T00:17:00Z</cp:lastPrinted>
  <dcterms:modified xsi:type="dcterms:W3CDTF">2022-07-27T02:49:30Z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658543E0F31F4B0A89F54E44E7C16A6B</vt:lpwstr>
  </property>
</Properties>
</file>